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35" w:rsidRDefault="00593B35" w:rsidP="00593B35">
      <w:pPr>
        <w:rPr>
          <w:rFonts w:ascii="標楷體" w:eastAsia="標楷體" w:hAnsi="標楷體" w:hint="eastAsia"/>
        </w:rPr>
      </w:pPr>
    </w:p>
    <w:p w:rsidR="00593B35" w:rsidRDefault="00593B35" w:rsidP="00593B35">
      <w:pPr>
        <w:ind w:firstLineChars="1150" w:firstLine="27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2013年7月烏龍新聞統計表</w:t>
      </w:r>
    </w:p>
    <w:tbl>
      <w:tblPr>
        <w:tblW w:w="5391" w:type="dxa"/>
        <w:tblInd w:w="1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93"/>
        <w:gridCol w:w="2159"/>
        <w:gridCol w:w="1439"/>
      </w:tblGrid>
      <w:tr w:rsidR="00593B35" w:rsidTr="00AC3396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ind w:firstLineChars="350" w:firstLine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-3175</wp:posOffset>
                      </wp:positionV>
                      <wp:extent cx="1143000" cy="457200"/>
                      <wp:effectExtent l="6350" t="7620" r="12700" b="1143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25pt" to="84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則數</w:t>
            </w:r>
          </w:p>
          <w:p w:rsidR="00593B35" w:rsidRDefault="00593B35" w:rsidP="00AC3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烏龍新聞則數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備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  <w:p w:rsidR="00593B35" w:rsidRDefault="00593B35" w:rsidP="00AC3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(有更正者)</w:t>
            </w:r>
          </w:p>
        </w:tc>
      </w:tr>
      <w:tr w:rsidR="00593B35" w:rsidTr="00AC3396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中國時報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593B35" w:rsidTr="00AC3396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聯合報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593B35" w:rsidTr="00AC3396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蘋果日報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593B35" w:rsidTr="00AC3396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自由時報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593B35" w:rsidTr="00AC3396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聯合晚報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ind w:leftChars="50" w:left="240" w:hangingChars="50" w:hanging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593B35" w:rsidTr="00AC3396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35" w:rsidRDefault="00593B35" w:rsidP="00AC3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35" w:rsidRDefault="00593B35" w:rsidP="00AC3396">
            <w:pPr>
              <w:ind w:left="600" w:hangingChars="250" w:hanging="6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35" w:rsidRDefault="00593B35" w:rsidP="00AC3396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</w:tbl>
    <w:p w:rsidR="00593B35" w:rsidRDefault="00593B35" w:rsidP="00593B35">
      <w:pPr>
        <w:autoSpaceDE w:val="0"/>
        <w:autoSpaceDN w:val="0"/>
        <w:adjustRightInd w:val="0"/>
        <w:rPr>
          <w:rFonts w:ascii="標楷體" w:eastAsia="標楷體" w:hAnsi="標楷體" w:hint="eastAsia"/>
        </w:rPr>
      </w:pPr>
    </w:p>
    <w:p w:rsidR="00593B35" w:rsidRDefault="00593B35" w:rsidP="00593B35">
      <w:pPr>
        <w:autoSpaceDE w:val="0"/>
        <w:autoSpaceDN w:val="0"/>
        <w:adjustRightIn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※7月各主要報紙的「烏龍新聞」（未註明政府機構者、置入性行銷、中國廣告，都列為「烏龍」計算）進行評比</w:t>
      </w:r>
      <w:r>
        <w:rPr>
          <w:rFonts w:ascii="標楷體" w:eastAsia="標楷體" w:hAnsi="標楷體" w:cs="ArialUnicodeMS" w:hint="eastAsia"/>
          <w:kern w:val="0"/>
        </w:rPr>
        <w:t>。</w:t>
      </w:r>
      <w:r>
        <w:rPr>
          <w:rFonts w:ascii="標楷體" w:eastAsia="標楷體" w:hAnsi="標楷體" w:hint="eastAsia"/>
        </w:rPr>
        <w:t>依序為：中國時報22則（更正1則）、聯合報20則，蘋果日報17則（含更正3則）、自由時報12則、聯合晚報8則。合計79則，刊更正者4則。</w:t>
      </w:r>
    </w:p>
    <w:p w:rsidR="00593B35" w:rsidRDefault="00593B35" w:rsidP="00593B35">
      <w:pPr>
        <w:autoSpaceDE w:val="0"/>
        <w:autoSpaceDN w:val="0"/>
        <w:adjustRightInd w:val="0"/>
        <w:ind w:left="1080" w:hangingChars="450" w:hanging="10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附註：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.未註明政府機構者，係指未符</w:t>
      </w:r>
      <w:r>
        <w:rPr>
          <w:rFonts w:ascii="標楷體" w:eastAsia="標楷體" w:hAnsi="標楷體" w:cs="ArialUnicodeMS" w:hint="eastAsia"/>
          <w:kern w:val="0"/>
        </w:rPr>
        <w:t>「預算法第62條之</w:t>
      </w:r>
      <w:proofErr w:type="gramStart"/>
      <w:r>
        <w:rPr>
          <w:rFonts w:ascii="標楷體" w:eastAsia="標楷體" w:hAnsi="標楷體" w:cs="ArialUnicodeMS" w:hint="eastAsia"/>
          <w:kern w:val="0"/>
        </w:rPr>
        <w:t>一</w:t>
      </w:r>
      <w:proofErr w:type="gramEnd"/>
      <w:r>
        <w:rPr>
          <w:rFonts w:ascii="標楷體" w:eastAsia="標楷體" w:hAnsi="標楷體" w:cs="ArialUnicodeMS" w:hint="eastAsia"/>
          <w:kern w:val="0"/>
        </w:rPr>
        <w:t>條文」規定者；置入性行銷，則是將政府廣告性質改以新聞編寫方式表現，亦未符「預算法第62條之</w:t>
      </w:r>
      <w:proofErr w:type="gramStart"/>
      <w:r>
        <w:rPr>
          <w:rFonts w:ascii="標楷體" w:eastAsia="標楷體" w:hAnsi="標楷體" w:cs="ArialUnicodeMS" w:hint="eastAsia"/>
          <w:kern w:val="0"/>
        </w:rPr>
        <w:t>一</w:t>
      </w:r>
      <w:proofErr w:type="gramEnd"/>
      <w:r>
        <w:rPr>
          <w:rFonts w:ascii="標楷體" w:eastAsia="標楷體" w:hAnsi="標楷體" w:cs="ArialUnicodeMS" w:hint="eastAsia"/>
          <w:kern w:val="0"/>
        </w:rPr>
        <w:t>條文」規定者</w:t>
      </w:r>
      <w:r>
        <w:rPr>
          <w:rFonts w:ascii="標楷體" w:eastAsia="標楷體" w:hAnsi="標楷體" w:hint="eastAsia"/>
        </w:rPr>
        <w:t>。</w:t>
      </w:r>
      <w:proofErr w:type="gramStart"/>
      <w:r>
        <w:rPr>
          <w:rFonts w:ascii="標楷體" w:eastAsia="標楷體" w:hAnsi="標楷體" w:hint="eastAsia"/>
        </w:rPr>
        <w:t>兩者均以</w:t>
      </w:r>
      <w:proofErr w:type="gramEnd"/>
      <w:r>
        <w:rPr>
          <w:rFonts w:ascii="標楷體" w:eastAsia="標楷體" w:hAnsi="標楷體" w:hint="eastAsia"/>
        </w:rPr>
        <w:t>「置入性行銷」計算。</w:t>
      </w:r>
    </w:p>
    <w:p w:rsidR="00593B35" w:rsidRDefault="00593B35" w:rsidP="00593B35">
      <w:pPr>
        <w:autoSpaceDE w:val="0"/>
        <w:autoSpaceDN w:val="0"/>
        <w:adjustRightInd w:val="0"/>
        <w:ind w:leftChars="300" w:left="1080" w:hangingChars="150" w:hanging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二.各主要報紙的「烏龍新聞」評比中，也把未註明政府機構者、置入性行銷、中國廣告，列為「烏龍」計算。</w:t>
      </w:r>
    </w:p>
    <w:p w:rsidR="00593B35" w:rsidRDefault="00593B35" w:rsidP="00593B35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三.類此置入性行銷和中國廣告等刊登行為，若依新聞正確編寫規範、</w:t>
      </w:r>
    </w:p>
    <w:p w:rsidR="00593B35" w:rsidRDefault="00593B35" w:rsidP="00593B35">
      <w:pPr>
        <w:autoSpaceDE w:val="0"/>
        <w:autoSpaceDN w:val="0"/>
        <w:adjustRightInd w:val="0"/>
        <w:ind w:firstLineChars="400" w:firstLine="960"/>
        <w:rPr>
          <w:rFonts w:ascii="標楷體" w:eastAsia="標楷體" w:hAnsi="標楷體" w:cs="ArialUnicodeMS" w:hint="eastAsia"/>
          <w:kern w:val="0"/>
        </w:rPr>
      </w:pPr>
      <w:r>
        <w:rPr>
          <w:rFonts w:ascii="標楷體" w:eastAsia="標楷體" w:hAnsi="標楷體" w:cs="ArialUnicodeMS" w:hint="eastAsia"/>
          <w:kern w:val="0"/>
        </w:rPr>
        <w:t>「預算法第62條之</w:t>
      </w:r>
      <w:proofErr w:type="gramStart"/>
      <w:r>
        <w:rPr>
          <w:rFonts w:ascii="標楷體" w:eastAsia="標楷體" w:hAnsi="標楷體" w:cs="ArialUnicodeMS" w:hint="eastAsia"/>
          <w:kern w:val="0"/>
        </w:rPr>
        <w:t>一</w:t>
      </w:r>
      <w:proofErr w:type="gramEnd"/>
      <w:r>
        <w:rPr>
          <w:rFonts w:ascii="標楷體" w:eastAsia="標楷體" w:hAnsi="標楷體" w:cs="ArialUnicodeMS" w:hint="eastAsia"/>
          <w:kern w:val="0"/>
        </w:rPr>
        <w:t>條文」規定及符合兩岸相關法規者，不列入計算。</w:t>
      </w:r>
    </w:p>
    <w:p w:rsidR="00593B35" w:rsidRDefault="00593B35" w:rsidP="00593B35">
      <w:pPr>
        <w:autoSpaceDE w:val="0"/>
        <w:autoSpaceDN w:val="0"/>
        <w:adjustRightInd w:val="0"/>
        <w:ind w:firstLineChars="400" w:firstLine="960"/>
        <w:rPr>
          <w:rFonts w:ascii="標楷體" w:eastAsia="標楷體" w:hAnsi="標楷體" w:cs="ArialUnicodeMS" w:hint="eastAsia"/>
          <w:kern w:val="0"/>
        </w:rPr>
      </w:pPr>
    </w:p>
    <w:p w:rsidR="00593B35" w:rsidRDefault="00593B35" w:rsidP="00593B35">
      <w:pPr>
        <w:autoSpaceDE w:val="0"/>
        <w:autoSpaceDN w:val="0"/>
        <w:adjustRightInd w:val="0"/>
        <w:rPr>
          <w:rFonts w:ascii="標楷體" w:eastAsia="標楷體" w:hAnsi="標楷體" w:cs="ArialUnicodeMS" w:hint="eastAsia"/>
          <w:kern w:val="0"/>
        </w:rPr>
      </w:pPr>
    </w:p>
    <w:p w:rsidR="00593B35" w:rsidRDefault="00593B35" w:rsidP="00593B35">
      <w:pPr>
        <w:autoSpaceDE w:val="0"/>
        <w:autoSpaceDN w:val="0"/>
        <w:adjustRightInd w:val="0"/>
        <w:rPr>
          <w:rFonts w:ascii="標楷體" w:eastAsia="標楷體" w:hAnsi="標楷體" w:cs="ArialUnicodeMS" w:hint="eastAsia"/>
          <w:kern w:val="0"/>
        </w:rPr>
      </w:pPr>
    </w:p>
    <w:p w:rsidR="00593B35" w:rsidRDefault="00593B35" w:rsidP="00593B35">
      <w:pPr>
        <w:ind w:firstLineChars="750" w:firstLine="18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2013年7月違反新聞倫理道德規範統計表</w:t>
      </w:r>
    </w:p>
    <w:tbl>
      <w:tblPr>
        <w:tblW w:w="5391" w:type="dxa"/>
        <w:tblInd w:w="1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93"/>
        <w:gridCol w:w="2159"/>
        <w:gridCol w:w="1439"/>
      </w:tblGrid>
      <w:tr w:rsidR="00593B35" w:rsidTr="00AC3396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ind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-3175</wp:posOffset>
                      </wp:positionV>
                      <wp:extent cx="1143000" cy="685800"/>
                      <wp:effectExtent l="7620" t="7620" r="11430" b="1143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4pt,-.25pt" to="82.6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則數</w:t>
            </w:r>
          </w:p>
          <w:p w:rsidR="00593B35" w:rsidRDefault="00593B35" w:rsidP="00AC3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違反新聞</w:t>
            </w:r>
          </w:p>
          <w:p w:rsidR="00593B35" w:rsidRDefault="00593B35" w:rsidP="00AC339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倫理道德</w:t>
            </w:r>
          </w:p>
          <w:p w:rsidR="00593B35" w:rsidRDefault="00593B35" w:rsidP="00AC3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規範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未符國際自殺新聞規範部分</w:t>
            </w:r>
          </w:p>
        </w:tc>
      </w:tr>
      <w:tr w:rsidR="00593B35" w:rsidTr="00AC3396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中國時報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ind w:left="600" w:hangingChars="250" w:hanging="6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</w:tr>
      <w:tr w:rsidR="00593B35" w:rsidTr="00AC3396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蘋果日報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ind w:left="600" w:hangingChars="250" w:hanging="6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</w:tr>
      <w:tr w:rsidR="00593B35" w:rsidTr="00AC3396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自由時報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ind w:left="360" w:hangingChars="150" w:hanging="3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</w:tr>
      <w:tr w:rsidR="00593B35" w:rsidTr="00AC3396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聯合報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</w:tr>
      <w:tr w:rsidR="00593B35" w:rsidTr="00AC3396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聯合晚報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B35" w:rsidRDefault="00593B35" w:rsidP="00AC339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593B35" w:rsidTr="00AC3396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35" w:rsidRDefault="00593B35" w:rsidP="00AC3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35" w:rsidRDefault="00593B35" w:rsidP="00AC3396">
            <w:pPr>
              <w:ind w:left="600" w:hangingChars="250" w:hanging="6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35" w:rsidRDefault="00593B35" w:rsidP="00AC339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</w:tr>
    </w:tbl>
    <w:p w:rsidR="00593B35" w:rsidRDefault="00593B35" w:rsidP="00593B35">
      <w:pPr>
        <w:autoSpaceDE w:val="0"/>
        <w:autoSpaceDN w:val="0"/>
        <w:adjustRightInd w:val="0"/>
        <w:ind w:firstLineChars="400" w:firstLine="960"/>
        <w:rPr>
          <w:rFonts w:ascii="標楷體" w:eastAsia="標楷體" w:hAnsi="標楷體" w:cs="ArialUnicodeMS" w:hint="eastAsia"/>
          <w:kern w:val="0"/>
        </w:rPr>
      </w:pPr>
    </w:p>
    <w:p w:rsidR="00593B35" w:rsidRDefault="00593B35" w:rsidP="00593B35">
      <w:pPr>
        <w:autoSpaceDE w:val="0"/>
        <w:autoSpaceDN w:val="0"/>
        <w:adjustRightIn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※7月違反新聞倫理道德規範的示意圖和照片。依序則為：中國時報19則（含自殺16則）、蘋果日報18則（含自殺15則）、自由時報14則（含自殺11則）、聯合報</w:t>
      </w:r>
      <w:r>
        <w:rPr>
          <w:rFonts w:ascii="標楷體" w:eastAsia="標楷體" w:hAnsi="標楷體" w:hint="eastAsia"/>
        </w:rPr>
        <w:lastRenderedPageBreak/>
        <w:t>13則（含自殺11則）、聯合晚報1則（含自殺1則）。合計65則（含自殺54則）。</w:t>
      </w:r>
    </w:p>
    <w:p w:rsidR="00E323B0" w:rsidRDefault="00593B35">
      <w:bookmarkStart w:id="0" w:name="_GoBack"/>
      <w:bookmarkEnd w:id="0"/>
    </w:p>
    <w:sectPr w:rsidR="00E323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UnicodeMS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35"/>
    <w:rsid w:val="00437EE8"/>
    <w:rsid w:val="00593B35"/>
    <w:rsid w:val="00D5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Minz</dc:creator>
  <cp:lastModifiedBy>Minz</cp:lastModifiedBy>
  <cp:revision>1</cp:revision>
  <dcterms:created xsi:type="dcterms:W3CDTF">2013-09-05T06:36:00Z</dcterms:created>
  <dcterms:modified xsi:type="dcterms:W3CDTF">2013-09-05T06:37:00Z</dcterms:modified>
</cp:coreProperties>
</file>